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428C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5B47EC12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71384800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172F238F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0673ECA9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284ABC5A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5628A1EF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6FD93479" w14:textId="77777777" w:rsidR="00542286" w:rsidRDefault="00542286" w:rsidP="00030087">
      <w:pPr>
        <w:jc w:val="center"/>
        <w:rPr>
          <w:rFonts w:ascii="Andalus" w:hAnsi="Andalus" w:cs="Andalus"/>
          <w:b/>
          <w:color w:val="548DD4" w:themeColor="text2" w:themeTint="99"/>
          <w:sz w:val="96"/>
          <w:szCs w:val="96"/>
        </w:rPr>
      </w:pPr>
      <w:r w:rsidRPr="00542286">
        <w:rPr>
          <w:rFonts w:ascii="Andalus" w:hAnsi="Andalus" w:cs="Andalus"/>
          <w:b/>
          <w:color w:val="548DD4" w:themeColor="text2" w:themeTint="99"/>
          <w:sz w:val="96"/>
          <w:szCs w:val="96"/>
        </w:rPr>
        <w:t>Painel do Mar</w:t>
      </w:r>
    </w:p>
    <w:p w14:paraId="7ABF0050" w14:textId="77777777" w:rsidR="007C5FBA" w:rsidRPr="00542286" w:rsidRDefault="007C5FBA" w:rsidP="00030087">
      <w:pPr>
        <w:jc w:val="center"/>
        <w:rPr>
          <w:rFonts w:ascii="Andalus" w:hAnsi="Andalus" w:cs="Andalus"/>
          <w:b/>
          <w:color w:val="548DD4" w:themeColor="text2" w:themeTint="99"/>
          <w:sz w:val="96"/>
          <w:szCs w:val="96"/>
        </w:rPr>
      </w:pPr>
      <w:r>
        <w:rPr>
          <w:rFonts w:ascii="Andalus" w:hAnsi="Andalus" w:cs="Andalus"/>
          <w:b/>
          <w:color w:val="548DD4" w:themeColor="text2" w:themeTint="99"/>
          <w:sz w:val="96"/>
          <w:szCs w:val="96"/>
        </w:rPr>
        <w:t>Alimentação</w:t>
      </w:r>
    </w:p>
    <w:p w14:paraId="0C7BEEBB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0982448B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658C3C58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4FF3F07B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5C5D89D4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0B7D807B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68B6A8D3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4277A50E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0303F457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49C15072" w14:textId="77777777" w:rsidR="00542286" w:rsidRDefault="00542286" w:rsidP="00030087">
      <w:pPr>
        <w:jc w:val="center"/>
        <w:rPr>
          <w:b/>
          <w:sz w:val="32"/>
          <w:szCs w:val="32"/>
        </w:rPr>
      </w:pPr>
    </w:p>
    <w:p w14:paraId="18381104" w14:textId="77777777" w:rsidR="00C20607" w:rsidRDefault="00030087" w:rsidP="00030087">
      <w:pPr>
        <w:jc w:val="center"/>
        <w:rPr>
          <w:b/>
          <w:sz w:val="32"/>
          <w:szCs w:val="32"/>
        </w:rPr>
      </w:pPr>
      <w:r w:rsidRPr="00030087">
        <w:rPr>
          <w:b/>
          <w:sz w:val="32"/>
          <w:szCs w:val="32"/>
        </w:rPr>
        <w:lastRenderedPageBreak/>
        <w:t>Painel do Mar</w:t>
      </w:r>
      <w:r>
        <w:rPr>
          <w:b/>
          <w:sz w:val="32"/>
          <w:szCs w:val="32"/>
        </w:rPr>
        <w:t>- Memória descritiva</w:t>
      </w:r>
    </w:p>
    <w:p w14:paraId="39F18AA3" w14:textId="77777777" w:rsidR="00D72575" w:rsidRDefault="00D72575" w:rsidP="00D72575">
      <w:pPr>
        <w:rPr>
          <w:b/>
          <w:sz w:val="24"/>
          <w:szCs w:val="24"/>
        </w:rPr>
      </w:pPr>
    </w:p>
    <w:p w14:paraId="0260744C" w14:textId="77777777" w:rsidR="00905674" w:rsidRDefault="00D72575" w:rsidP="007C7B89">
      <w:pPr>
        <w:jc w:val="both"/>
        <w:rPr>
          <w:sz w:val="24"/>
          <w:szCs w:val="24"/>
        </w:rPr>
      </w:pPr>
      <w:r w:rsidRPr="00D72575">
        <w:rPr>
          <w:sz w:val="24"/>
          <w:szCs w:val="24"/>
        </w:rPr>
        <w:t xml:space="preserve">Neste </w:t>
      </w:r>
      <w:r>
        <w:rPr>
          <w:sz w:val="24"/>
          <w:szCs w:val="24"/>
        </w:rPr>
        <w:t>trabalho, a turma do 1ºTRCP-A (Curso Profissional de Cozinha) da Escola Profissional Infante Dom Henrique</w:t>
      </w:r>
      <w:r w:rsidR="007C7B89">
        <w:rPr>
          <w:sz w:val="24"/>
          <w:szCs w:val="24"/>
        </w:rPr>
        <w:t xml:space="preserve">, optou por conjugar </w:t>
      </w:r>
      <w:r w:rsidR="00AB1CB1">
        <w:rPr>
          <w:sz w:val="24"/>
          <w:szCs w:val="24"/>
        </w:rPr>
        <w:t>onze</w:t>
      </w:r>
      <w:r w:rsidR="007C7B89">
        <w:rPr>
          <w:sz w:val="24"/>
          <w:szCs w:val="24"/>
        </w:rPr>
        <w:t xml:space="preserve"> espécies marinhas</w:t>
      </w:r>
      <w:r w:rsidR="00905674">
        <w:rPr>
          <w:sz w:val="24"/>
          <w:szCs w:val="24"/>
        </w:rPr>
        <w:t xml:space="preserve"> </w:t>
      </w:r>
      <w:r w:rsidR="007C7B89">
        <w:rPr>
          <w:sz w:val="24"/>
          <w:szCs w:val="24"/>
        </w:rPr>
        <w:t xml:space="preserve">em conformidade com outro </w:t>
      </w:r>
      <w:proofErr w:type="spellStart"/>
      <w:r w:rsidR="007C7B89">
        <w:rPr>
          <w:sz w:val="24"/>
          <w:szCs w:val="24"/>
        </w:rPr>
        <w:t>projecto</w:t>
      </w:r>
      <w:proofErr w:type="spellEnd"/>
      <w:r w:rsidR="007C7B89">
        <w:rPr>
          <w:sz w:val="24"/>
          <w:szCs w:val="24"/>
        </w:rPr>
        <w:t xml:space="preserve"> em que participa</w:t>
      </w:r>
      <w:r w:rsidR="00905674">
        <w:rPr>
          <w:sz w:val="24"/>
          <w:szCs w:val="24"/>
        </w:rPr>
        <w:t xml:space="preserve"> </w:t>
      </w:r>
      <w:r w:rsidR="007C7B89">
        <w:rPr>
          <w:sz w:val="24"/>
          <w:szCs w:val="24"/>
        </w:rPr>
        <w:t xml:space="preserve">- Calendário </w:t>
      </w:r>
      <w:r w:rsidR="00AB1CB1">
        <w:rPr>
          <w:sz w:val="24"/>
          <w:szCs w:val="24"/>
        </w:rPr>
        <w:t>do Mar</w:t>
      </w:r>
      <w:r w:rsidR="00905674">
        <w:rPr>
          <w:sz w:val="24"/>
          <w:szCs w:val="24"/>
        </w:rPr>
        <w:t xml:space="preserve"> (não foi possível incluir as dozes devido às dimensões do painel)</w:t>
      </w:r>
      <w:r w:rsidR="00AB1CB1">
        <w:rPr>
          <w:sz w:val="24"/>
          <w:szCs w:val="24"/>
        </w:rPr>
        <w:t xml:space="preserve">. </w:t>
      </w:r>
    </w:p>
    <w:p w14:paraId="495A3C5C" w14:textId="77777777" w:rsidR="00AB1CB1" w:rsidRDefault="00905674" w:rsidP="007C7B8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B1CB1">
        <w:rPr>
          <w:sz w:val="24"/>
          <w:szCs w:val="24"/>
        </w:rPr>
        <w:t xml:space="preserve"> inquérito </w:t>
      </w:r>
      <w:r w:rsidR="008961D8">
        <w:rPr>
          <w:sz w:val="24"/>
          <w:szCs w:val="24"/>
        </w:rPr>
        <w:t>sobre hábitos alimentares</w:t>
      </w:r>
      <w:r>
        <w:rPr>
          <w:sz w:val="24"/>
          <w:szCs w:val="24"/>
        </w:rPr>
        <w:t xml:space="preserve"> não foi realizado,</w:t>
      </w:r>
      <w:r w:rsidR="008961D8">
        <w:rPr>
          <w:sz w:val="24"/>
          <w:szCs w:val="24"/>
        </w:rPr>
        <w:t xml:space="preserve"> porque </w:t>
      </w:r>
      <w:r>
        <w:rPr>
          <w:sz w:val="24"/>
          <w:szCs w:val="24"/>
        </w:rPr>
        <w:t>a</w:t>
      </w:r>
      <w:r w:rsidR="008961D8">
        <w:rPr>
          <w:sz w:val="24"/>
          <w:szCs w:val="24"/>
        </w:rPr>
        <w:t xml:space="preserve"> turma</w:t>
      </w:r>
      <w:r w:rsidR="00AB1CB1">
        <w:rPr>
          <w:sz w:val="24"/>
          <w:szCs w:val="24"/>
        </w:rPr>
        <w:t xml:space="preserve"> como é de um curso profissional de cozinha, está habituada a confecionar e consumir variadíssimas espécies marinha</w:t>
      </w:r>
      <w:r w:rsidR="00963A96">
        <w:rPr>
          <w:sz w:val="24"/>
          <w:szCs w:val="24"/>
        </w:rPr>
        <w:t>s</w:t>
      </w:r>
      <w:r w:rsidR="00AB1CB1">
        <w:rPr>
          <w:sz w:val="24"/>
          <w:szCs w:val="24"/>
        </w:rPr>
        <w:t>.</w:t>
      </w:r>
    </w:p>
    <w:p w14:paraId="25CA6A78" w14:textId="77777777" w:rsidR="00D72575" w:rsidRDefault="007C7B89" w:rsidP="007C7B89">
      <w:pPr>
        <w:jc w:val="both"/>
        <w:rPr>
          <w:sz w:val="24"/>
          <w:szCs w:val="24"/>
        </w:rPr>
      </w:pPr>
      <w:r>
        <w:rPr>
          <w:sz w:val="24"/>
          <w:szCs w:val="24"/>
        </w:rPr>
        <w:t>Também contribuiu para esta escolha uma visita de estudo, realizada à estação litoral da Aguda, na qual adquiriram conhecimentos sobre as espécies marinhas da nossa costa litoral.</w:t>
      </w:r>
      <w:r w:rsidR="00905674">
        <w:rPr>
          <w:sz w:val="24"/>
          <w:szCs w:val="24"/>
        </w:rPr>
        <w:t xml:space="preserve"> </w:t>
      </w:r>
    </w:p>
    <w:p w14:paraId="61634E4A" w14:textId="131A9B9E" w:rsidR="005E6645" w:rsidRDefault="00FB419D" w:rsidP="007C7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painel, figuram as </w:t>
      </w:r>
      <w:r w:rsidR="00AB1CB1">
        <w:rPr>
          <w:sz w:val="24"/>
          <w:szCs w:val="24"/>
        </w:rPr>
        <w:t>onze</w:t>
      </w:r>
      <w:r>
        <w:rPr>
          <w:sz w:val="24"/>
          <w:szCs w:val="24"/>
        </w:rPr>
        <w:t xml:space="preserve"> espécies </w:t>
      </w:r>
      <w:r w:rsidR="00AB1CB1">
        <w:rPr>
          <w:sz w:val="24"/>
          <w:szCs w:val="24"/>
        </w:rPr>
        <w:t>selecionadas</w:t>
      </w:r>
      <w:r>
        <w:rPr>
          <w:sz w:val="24"/>
          <w:szCs w:val="24"/>
        </w:rPr>
        <w:t xml:space="preserve"> e a </w:t>
      </w:r>
      <w:r w:rsidR="00914073">
        <w:rPr>
          <w:sz w:val="24"/>
          <w:szCs w:val="24"/>
        </w:rPr>
        <w:t>respetiva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informação científica, </w:t>
      </w:r>
      <w:r w:rsidR="005E6645">
        <w:rPr>
          <w:sz w:val="24"/>
          <w:szCs w:val="24"/>
        </w:rPr>
        <w:t xml:space="preserve">nome comum e nome científico, </w:t>
      </w:r>
      <w:r>
        <w:rPr>
          <w:sz w:val="24"/>
          <w:szCs w:val="24"/>
        </w:rPr>
        <w:t xml:space="preserve">tamanho mínimo de captura das diferentes espécies e o seu valor nutricional. </w:t>
      </w:r>
    </w:p>
    <w:p w14:paraId="2F935045" w14:textId="5EEB0234" w:rsidR="00914073" w:rsidRDefault="00FB419D" w:rsidP="007C7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Realizaram-se pesquisas sobre o benefício do consumo das espécies </w:t>
      </w:r>
      <w:r w:rsidR="00963A96">
        <w:rPr>
          <w:sz w:val="24"/>
          <w:szCs w:val="24"/>
        </w:rPr>
        <w:t>selecionadas, que são criadas em mar,</w:t>
      </w:r>
      <w:r>
        <w:rPr>
          <w:sz w:val="24"/>
          <w:szCs w:val="24"/>
        </w:rPr>
        <w:t xml:space="preserve"> e a relação do mesmo com a sustentabilidade da</w:t>
      </w:r>
      <w:r w:rsidR="00EC439D">
        <w:rPr>
          <w:sz w:val="24"/>
          <w:szCs w:val="24"/>
        </w:rPr>
        <w:t>s</w:t>
      </w:r>
      <w:r>
        <w:rPr>
          <w:sz w:val="24"/>
          <w:szCs w:val="24"/>
        </w:rPr>
        <w:t xml:space="preserve"> espécie</w:t>
      </w:r>
      <w:r w:rsidR="00EC439D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914073">
        <w:rPr>
          <w:sz w:val="24"/>
          <w:szCs w:val="24"/>
        </w:rPr>
        <w:t>Daí, os alunos terem escolhido as seguintes</w:t>
      </w:r>
      <w:r w:rsidR="00914073">
        <w:rPr>
          <w:sz w:val="24"/>
          <w:szCs w:val="24"/>
        </w:rPr>
        <w:t xml:space="preserve"> </w:t>
      </w:r>
      <w:r w:rsidR="00914073">
        <w:rPr>
          <w:sz w:val="24"/>
          <w:szCs w:val="24"/>
        </w:rPr>
        <w:t>espécies</w:t>
      </w:r>
      <w:r w:rsidR="00914073">
        <w:rPr>
          <w:sz w:val="24"/>
          <w:szCs w:val="24"/>
        </w:rPr>
        <w:t>:</w:t>
      </w:r>
      <w:r w:rsidR="00914073">
        <w:rPr>
          <w:sz w:val="24"/>
          <w:szCs w:val="24"/>
        </w:rPr>
        <w:t xml:space="preserve"> Robalo, Congro, Faneca, Percebes, Raia, Camarão, Sargo, Azevia, Dourada, Choco e Mexilhão.</w:t>
      </w:r>
    </w:p>
    <w:p w14:paraId="78C0811E" w14:textId="5CE729E9" w:rsidR="00914073" w:rsidRDefault="00914073" w:rsidP="007C7B89">
      <w:pPr>
        <w:jc w:val="both"/>
        <w:rPr>
          <w:sz w:val="24"/>
          <w:szCs w:val="24"/>
        </w:rPr>
      </w:pPr>
      <w:r>
        <w:rPr>
          <w:sz w:val="24"/>
          <w:szCs w:val="24"/>
        </w:rPr>
        <w:t>Na elaboração deste painel, com as dimensões de 1m</w:t>
      </w:r>
      <w:r w:rsidRPr="00EC43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utilizaram-se materiais simples como cartolinas, lápis de cor, canetas de cor entre outros, e ficou exposto junto do restaurante pedagógico já que, esta escola profissional não tem cantina escolar. </w:t>
      </w:r>
    </w:p>
    <w:p w14:paraId="76D4C785" w14:textId="0A2F63A4" w:rsidR="00914073" w:rsidRDefault="00914073" w:rsidP="00914073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a pesquisa bibliográfica constatou-se que o</w:t>
      </w:r>
      <w:r w:rsidRPr="00914073">
        <w:rPr>
          <w:sz w:val="24"/>
          <w:szCs w:val="24"/>
        </w:rPr>
        <w:t xml:space="preserve"> peixe é uma excelente fonte de proteínas. Podendo conter, dependendo da espécie, 15 a 20% de proteínas, valores um pouco inferiores ao da carne. O valor calórico dos peixes e mariscos depende essencialmente do seu conteúdo em gordura. </w:t>
      </w:r>
    </w:p>
    <w:p w14:paraId="0E43BAC0" w14:textId="316E7D97" w:rsidR="00914073" w:rsidRPr="00914073" w:rsidRDefault="00914073" w:rsidP="00914073">
      <w:pPr>
        <w:jc w:val="both"/>
        <w:rPr>
          <w:b/>
          <w:sz w:val="24"/>
          <w:szCs w:val="24"/>
        </w:rPr>
      </w:pPr>
      <w:r w:rsidRPr="00914073">
        <w:rPr>
          <w:b/>
          <w:sz w:val="24"/>
          <w:szCs w:val="24"/>
        </w:rPr>
        <w:t>E existem:</w:t>
      </w:r>
    </w:p>
    <w:p w14:paraId="5760193C" w14:textId="77777777" w:rsidR="00914073" w:rsidRPr="00914073" w:rsidRDefault="00914073" w:rsidP="00914073">
      <w:pPr>
        <w:jc w:val="both"/>
        <w:rPr>
          <w:sz w:val="24"/>
          <w:szCs w:val="24"/>
        </w:rPr>
      </w:pPr>
      <w:r w:rsidRPr="00914073">
        <w:rPr>
          <w:b/>
          <w:sz w:val="24"/>
          <w:szCs w:val="24"/>
        </w:rPr>
        <w:t>Os magros</w:t>
      </w:r>
      <w:r w:rsidRPr="00914073">
        <w:rPr>
          <w:sz w:val="24"/>
          <w:szCs w:val="24"/>
        </w:rPr>
        <w:t>, cujo conteúdo em gordura não ultrapassa um por cento, por exemplo: bacalhau, atum fresco, pescada.</w:t>
      </w:r>
    </w:p>
    <w:p w14:paraId="1CB50990" w14:textId="77777777" w:rsidR="00914073" w:rsidRPr="00914073" w:rsidRDefault="00914073" w:rsidP="00914073">
      <w:pPr>
        <w:jc w:val="both"/>
        <w:rPr>
          <w:sz w:val="24"/>
          <w:szCs w:val="24"/>
        </w:rPr>
      </w:pPr>
      <w:r w:rsidRPr="00914073">
        <w:rPr>
          <w:b/>
          <w:sz w:val="24"/>
          <w:szCs w:val="24"/>
        </w:rPr>
        <w:t>Os meio gordos,</w:t>
      </w:r>
      <w:r w:rsidRPr="00914073">
        <w:rPr>
          <w:sz w:val="24"/>
          <w:szCs w:val="24"/>
        </w:rPr>
        <w:t xml:space="preserve"> que contêm sete a oito por cento de gordura, por exemplo: congro, cavala, truta.</w:t>
      </w:r>
    </w:p>
    <w:p w14:paraId="683C88F7" w14:textId="77777777" w:rsidR="00914073" w:rsidRPr="00914073" w:rsidRDefault="00914073" w:rsidP="00914073">
      <w:pPr>
        <w:jc w:val="both"/>
        <w:rPr>
          <w:sz w:val="24"/>
          <w:szCs w:val="24"/>
        </w:rPr>
      </w:pPr>
      <w:r w:rsidRPr="00914073">
        <w:rPr>
          <w:b/>
          <w:sz w:val="24"/>
          <w:szCs w:val="24"/>
        </w:rPr>
        <w:t>Os gordos,</w:t>
      </w:r>
      <w:r w:rsidRPr="00914073">
        <w:rPr>
          <w:sz w:val="24"/>
          <w:szCs w:val="24"/>
        </w:rPr>
        <w:t xml:space="preserve"> cujo valor em gordura é superior a 15 por cento, por exemplo: sardinha, salmão, enguia.</w:t>
      </w:r>
    </w:p>
    <w:p w14:paraId="755F59A6" w14:textId="77777777" w:rsidR="00914073" w:rsidRPr="00EA77D2" w:rsidRDefault="00914073" w:rsidP="00914073">
      <w:pPr>
        <w:jc w:val="both"/>
        <w:rPr>
          <w:rFonts w:cs="Segoe UI"/>
          <w:color w:val="231F20"/>
        </w:rPr>
      </w:pPr>
      <w:r w:rsidRPr="00914073">
        <w:rPr>
          <w:sz w:val="24"/>
          <w:szCs w:val="24"/>
        </w:rPr>
        <w:lastRenderedPageBreak/>
        <w:t>A ideia de que a gordura do peixe pode proteger contra as doenças cardíacas deriva de numerosos estudos que indicam que os ácidos gordos existentes na gordura do peixe,</w:t>
      </w:r>
      <w:r w:rsidRPr="00EA77D2">
        <w:rPr>
          <w:rFonts w:cs="Segoe UI"/>
          <w:color w:val="231F20"/>
        </w:rPr>
        <w:t xml:space="preserve"> denominados de Ómega-3, inibem a agregação das plaquetas na corrente sanguínea, fator importante na ocorrência de ataques cardíacos.</w:t>
      </w:r>
    </w:p>
    <w:p w14:paraId="65FF210D" w14:textId="77777777" w:rsidR="00914073" w:rsidRPr="00EA77D2" w:rsidRDefault="00914073" w:rsidP="00914073">
      <w:pPr>
        <w:jc w:val="both"/>
        <w:rPr>
          <w:rFonts w:cs="Segoe UI"/>
          <w:color w:val="231F20"/>
        </w:rPr>
      </w:pPr>
      <w:r w:rsidRPr="00EA77D2">
        <w:rPr>
          <w:rFonts w:cs="Segoe UI"/>
          <w:color w:val="231F20"/>
        </w:rPr>
        <w:t>Outros estudos sugerem que este tipo de ácidos gordos estabiliza o ritmo cardíaco reduzindo, assim, a possibilidade de paragem cardíaca.</w:t>
      </w:r>
    </w:p>
    <w:p w14:paraId="32A35D89" w14:textId="62407C3C" w:rsidR="00914073" w:rsidRPr="00EA77D2" w:rsidRDefault="00914073" w:rsidP="00914073">
      <w:pPr>
        <w:jc w:val="both"/>
        <w:rPr>
          <w:rFonts w:cs="Segoe UI"/>
          <w:color w:val="231F20"/>
        </w:rPr>
      </w:pPr>
      <w:r w:rsidRPr="00EA77D2">
        <w:rPr>
          <w:rFonts w:cs="Segoe UI"/>
          <w:color w:val="231F20"/>
        </w:rPr>
        <w:t xml:space="preserve">O baixo teor em gordura (sobretudo peixes magros) e tecido conjuntivo, faz do peixe </w:t>
      </w:r>
      <w:r>
        <w:rPr>
          <w:rFonts w:cs="Segoe UI"/>
          <w:color w:val="231F20"/>
        </w:rPr>
        <w:t xml:space="preserve">um </w:t>
      </w:r>
      <w:r w:rsidRPr="00EA77D2">
        <w:rPr>
          <w:rFonts w:cs="Segoe UI"/>
          <w:color w:val="231F20"/>
        </w:rPr>
        <w:t>alimento de muito mais fácil digestão que a carne.</w:t>
      </w:r>
    </w:p>
    <w:p w14:paraId="30141A5A" w14:textId="5AA2D769" w:rsidR="00914073" w:rsidRDefault="00914073" w:rsidP="00914073">
      <w:pPr>
        <w:jc w:val="both"/>
        <w:rPr>
          <w:rFonts w:cs="Segoe UI"/>
          <w:color w:val="231F20"/>
        </w:rPr>
      </w:pPr>
      <w:r w:rsidRPr="00EA77D2">
        <w:rPr>
          <w:rFonts w:cs="Segoe UI"/>
          <w:color w:val="231F20"/>
        </w:rPr>
        <w:t>O peixe é ainda um excelente fornecedor de minerais como, por exemplo, o iodo e o fósforo, de vitamina B1, vitamina A e de vitamina D</w:t>
      </w:r>
      <w:r>
        <w:rPr>
          <w:rFonts w:cs="Segoe UI"/>
          <w:color w:val="231F20"/>
        </w:rPr>
        <w:t>.</w:t>
      </w:r>
    </w:p>
    <w:p w14:paraId="342EAE70" w14:textId="52BA0214" w:rsidR="00914073" w:rsidRPr="00914073" w:rsidRDefault="00914073" w:rsidP="00914073">
      <w:pPr>
        <w:jc w:val="both"/>
        <w:rPr>
          <w:rFonts w:cs="Segoe UI"/>
          <w:color w:val="231F20"/>
        </w:rPr>
      </w:pPr>
      <w:r>
        <w:rPr>
          <w:rFonts w:cs="Segoe UI"/>
          <w:color w:val="231F20"/>
        </w:rPr>
        <w:t xml:space="preserve">Este trabalho enquadrou-se perfeitamente ao </w:t>
      </w:r>
      <w:r w:rsidRPr="00914073">
        <w:rPr>
          <w:rFonts w:cs="Segoe UI"/>
          <w:i/>
          <w:color w:val="231F20"/>
        </w:rPr>
        <w:t>curricul</w:t>
      </w:r>
      <w:r>
        <w:rPr>
          <w:rFonts w:cs="Segoe UI"/>
          <w:i/>
          <w:color w:val="231F20"/>
        </w:rPr>
        <w:t>um</w:t>
      </w:r>
      <w:r w:rsidRPr="00914073">
        <w:rPr>
          <w:rFonts w:cs="Segoe UI"/>
          <w:i/>
          <w:color w:val="231F20"/>
        </w:rPr>
        <w:t>,</w:t>
      </w:r>
      <w:r>
        <w:rPr>
          <w:rFonts w:cs="Segoe UI"/>
          <w:color w:val="231F20"/>
        </w:rPr>
        <w:t xml:space="preserve"> deste curso profissional de cozinha/pastelaria, e os alunos aderiram com entusiasmo.</w:t>
      </w:r>
    </w:p>
    <w:p w14:paraId="7F55B673" w14:textId="77777777" w:rsidR="005E6645" w:rsidRDefault="005E6645" w:rsidP="007C7B89">
      <w:pPr>
        <w:jc w:val="both"/>
        <w:rPr>
          <w:sz w:val="24"/>
          <w:szCs w:val="24"/>
        </w:rPr>
      </w:pPr>
    </w:p>
    <w:p w14:paraId="164547ED" w14:textId="77777777" w:rsidR="005E6645" w:rsidRPr="00030087" w:rsidRDefault="005E6645" w:rsidP="007C7B89">
      <w:pPr>
        <w:jc w:val="both"/>
        <w:rPr>
          <w:sz w:val="24"/>
          <w:szCs w:val="24"/>
        </w:rPr>
      </w:pPr>
      <w:r>
        <w:rPr>
          <w:sz w:val="24"/>
          <w:szCs w:val="24"/>
        </w:rPr>
        <w:t>A professora: Catarina Cunha</w:t>
      </w:r>
    </w:p>
    <w:sectPr w:rsidR="005E6645" w:rsidRPr="000300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1C72" w14:textId="77777777" w:rsidR="005E6645" w:rsidRDefault="005E6645" w:rsidP="005E6645">
      <w:pPr>
        <w:spacing w:after="0" w:line="240" w:lineRule="auto"/>
      </w:pPr>
      <w:r>
        <w:separator/>
      </w:r>
    </w:p>
  </w:endnote>
  <w:endnote w:type="continuationSeparator" w:id="0">
    <w:p w14:paraId="1E8E6894" w14:textId="77777777" w:rsidR="005E6645" w:rsidRDefault="005E6645" w:rsidP="005E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75C7" w14:textId="77777777" w:rsidR="00542286" w:rsidRDefault="00542286">
    <w:pPr>
      <w:pStyle w:val="Footer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3F67C3F0" wp14:editId="0AD4A209">
          <wp:simplePos x="0" y="0"/>
          <wp:positionH relativeFrom="margin">
            <wp:posOffset>-470536</wp:posOffset>
          </wp:positionH>
          <wp:positionV relativeFrom="paragraph">
            <wp:posOffset>61595</wp:posOffset>
          </wp:positionV>
          <wp:extent cx="3438525" cy="46672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-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60F15" w14:textId="77777777" w:rsidR="00542286" w:rsidRDefault="0054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032B" w14:textId="77777777" w:rsidR="005E6645" w:rsidRDefault="005E6645" w:rsidP="005E6645">
      <w:pPr>
        <w:spacing w:after="0" w:line="240" w:lineRule="auto"/>
      </w:pPr>
      <w:r>
        <w:separator/>
      </w:r>
    </w:p>
  </w:footnote>
  <w:footnote w:type="continuationSeparator" w:id="0">
    <w:p w14:paraId="236A6892" w14:textId="77777777" w:rsidR="005E6645" w:rsidRDefault="005E6645" w:rsidP="005E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1990" w14:textId="77777777" w:rsidR="005E6645" w:rsidRDefault="00542286" w:rsidP="00542286">
    <w:pPr>
      <w:pStyle w:val="Header"/>
      <w:tabs>
        <w:tab w:val="clear" w:pos="4252"/>
        <w:tab w:val="clear" w:pos="8504"/>
        <w:tab w:val="left" w:pos="7650"/>
      </w:tabs>
    </w:pPr>
    <w:r w:rsidRPr="00542286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83DEBD4" wp14:editId="3A8CE461">
          <wp:simplePos x="0" y="0"/>
          <wp:positionH relativeFrom="column">
            <wp:posOffset>3930015</wp:posOffset>
          </wp:positionH>
          <wp:positionV relativeFrom="paragraph">
            <wp:posOffset>-316230</wp:posOffset>
          </wp:positionV>
          <wp:extent cx="1847850" cy="561975"/>
          <wp:effectExtent l="0" t="0" r="0" b="9525"/>
          <wp:wrapNone/>
          <wp:docPr id="7" name="Imagem 7" descr="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Educaçã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80" cy="562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286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A223833" wp14:editId="1DD2EA00">
          <wp:simplePos x="0" y="0"/>
          <wp:positionH relativeFrom="column">
            <wp:posOffset>-891540</wp:posOffset>
          </wp:positionH>
          <wp:positionV relativeFrom="paragraph">
            <wp:posOffset>-201295</wp:posOffset>
          </wp:positionV>
          <wp:extent cx="1966595" cy="5346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087"/>
    <w:rsid w:val="00030087"/>
    <w:rsid w:val="00542286"/>
    <w:rsid w:val="005E6645"/>
    <w:rsid w:val="007C5FBA"/>
    <w:rsid w:val="007C7B89"/>
    <w:rsid w:val="008961D8"/>
    <w:rsid w:val="00905674"/>
    <w:rsid w:val="00914073"/>
    <w:rsid w:val="00963A96"/>
    <w:rsid w:val="00AB1CB1"/>
    <w:rsid w:val="00C20607"/>
    <w:rsid w:val="00D72575"/>
    <w:rsid w:val="00E84B16"/>
    <w:rsid w:val="00EC439D"/>
    <w:rsid w:val="00EC7E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18E1D"/>
  <w15:docId w15:val="{411FC78A-06B5-461A-BD3C-E4AC682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45"/>
  </w:style>
  <w:style w:type="paragraph" w:styleId="Footer">
    <w:name w:val="footer"/>
    <w:basedOn w:val="Normal"/>
    <w:link w:val="FooterChar"/>
    <w:uiPriority w:val="99"/>
    <w:unhideWhenUsed/>
    <w:rsid w:val="005E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45"/>
  </w:style>
  <w:style w:type="paragraph" w:styleId="BalloonText">
    <w:name w:val="Balloon Text"/>
    <w:basedOn w:val="Normal"/>
    <w:link w:val="BalloonTextChar"/>
    <w:uiPriority w:val="99"/>
    <w:semiHidden/>
    <w:unhideWhenUsed/>
    <w:rsid w:val="005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Catarina Cunha</cp:lastModifiedBy>
  <cp:revision>2</cp:revision>
  <dcterms:created xsi:type="dcterms:W3CDTF">2019-05-27T19:20:00Z</dcterms:created>
  <dcterms:modified xsi:type="dcterms:W3CDTF">2019-05-27T19:20:00Z</dcterms:modified>
</cp:coreProperties>
</file>