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22" w:rsidRDefault="002154C4">
      <w:r w:rsidRPr="002154C4">
        <w:rPr>
          <w:noProof/>
        </w:rPr>
        <w:drawing>
          <wp:inline distT="0" distB="0" distL="0" distR="0">
            <wp:extent cx="4505325" cy="2914650"/>
            <wp:effectExtent l="1905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52E16" w:rsidRPr="00952E16" w:rsidRDefault="00952E16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>
        <w:rPr>
          <w:rFonts w:ascii="Segoe UI" w:eastAsia="Times New Roman" w:hAnsi="Segoe UI" w:cs="Segoe UI"/>
          <w:color w:val="333333"/>
          <w:sz w:val="16"/>
          <w:szCs w:val="16"/>
        </w:rPr>
        <w:t xml:space="preserve">            3.</w:t>
      </w:r>
      <w:r w:rsidRPr="00952E16">
        <w:rPr>
          <w:rFonts w:ascii="Segoe UI" w:eastAsia="Times New Roman" w:hAnsi="Segoe UI" w:cs="Segoe UI"/>
          <w:color w:val="333333"/>
          <w:sz w:val="16"/>
          <w:szCs w:val="16"/>
        </w:rPr>
        <w:t>Utilizas o telemóvel enquanto almoças no refeitório</w:t>
      </w:r>
      <w:r>
        <w:rPr>
          <w:rFonts w:ascii="Segoe UI" w:eastAsia="Times New Roman" w:hAnsi="Segoe UI" w:cs="Segoe UI"/>
          <w:color w:val="333333"/>
          <w:sz w:val="16"/>
          <w:szCs w:val="16"/>
        </w:rPr>
        <w:t>.</w:t>
      </w:r>
    </w:p>
    <w:p w:rsidR="00952E16" w:rsidRDefault="00952E16"/>
    <w:p w:rsidR="00952E16" w:rsidRDefault="005C31E2">
      <w:r w:rsidRPr="005C31E2">
        <w:rPr>
          <w:noProof/>
        </w:rPr>
        <w:drawing>
          <wp:inline distT="0" distB="0" distL="0" distR="0">
            <wp:extent cx="4505325" cy="2914650"/>
            <wp:effectExtent l="1905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2E16" w:rsidRPr="00952E16" w:rsidRDefault="00952E16" w:rsidP="00952E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</w:rPr>
      </w:pPr>
      <w:r>
        <w:rPr>
          <w:rFonts w:ascii="Segoe UI" w:eastAsia="Times New Roman" w:hAnsi="Segoe UI" w:cs="Segoe UI"/>
          <w:color w:val="333333"/>
          <w:sz w:val="16"/>
          <w:szCs w:val="16"/>
        </w:rPr>
        <w:t xml:space="preserve">             4.</w:t>
      </w:r>
      <w:r w:rsidRPr="00952E16">
        <w:rPr>
          <w:rFonts w:ascii="Segoe UI" w:eastAsia="Times New Roman" w:hAnsi="Segoe UI" w:cs="Segoe UI"/>
          <w:color w:val="333333"/>
          <w:sz w:val="16"/>
          <w:szCs w:val="16"/>
        </w:rPr>
        <w:t>Contribuis para que o refeitório esteja limpo e asseado durante o almoço.</w:t>
      </w:r>
    </w:p>
    <w:p w:rsidR="005C31E2" w:rsidRPr="00952E16" w:rsidRDefault="005C31E2" w:rsidP="00952E16">
      <w:pPr>
        <w:ind w:firstLine="708"/>
      </w:pPr>
    </w:p>
    <w:sectPr w:rsidR="005C31E2" w:rsidRPr="00952E16" w:rsidSect="00AB4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10F3"/>
    <w:multiLevelType w:val="hybridMultilevel"/>
    <w:tmpl w:val="DAFC83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2890"/>
    <w:multiLevelType w:val="hybridMultilevel"/>
    <w:tmpl w:val="3A0E8DF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154C4"/>
    <w:rsid w:val="002154C4"/>
    <w:rsid w:val="00455522"/>
    <w:rsid w:val="005C31E2"/>
    <w:rsid w:val="006B575E"/>
    <w:rsid w:val="007D23E6"/>
    <w:rsid w:val="008B6545"/>
    <w:rsid w:val="00952E16"/>
    <w:rsid w:val="00AB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1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54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5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OEV+CD\AVAL_1&#186;P\AVALIA&#199;&#195;O_9&#186;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OEV+CD\AVAL_1&#186;P\AVALIA&#199;&#195;O_9&#186;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48E-2"/>
          <c:y val="0.13445405735880334"/>
          <c:w val="0.86469344608879783"/>
          <c:h val="0.819329412030209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94E-2"/>
                  <c:y val="-0.15118801823455399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86"/>
                  <c:y val="0.15971684171538625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54"/>
                  <c:y val="-0.1041918597946435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9"/>
                  <c:y val="-0.2748459383753503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206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Gráficos1!$M$13:$M$16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57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rotX val="20"/>
      <c:rotY val="190"/>
      <c:perspective val="0"/>
    </c:view3D>
    <c:plotArea>
      <c:layout>
        <c:manualLayout>
          <c:layoutTarget val="inner"/>
          <c:xMode val="edge"/>
          <c:yMode val="edge"/>
          <c:x val="8.0338266384778048E-2"/>
          <c:y val="0.13445405735880334"/>
          <c:w val="0.86469344608879839"/>
          <c:h val="0.819329412030209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3909151947972694E-2"/>
                  <c:y val="-0.15118801823455388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18931353453968391"/>
                  <c:y val="0.15971684171538636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6439169205329254"/>
                  <c:y val="-0.10419185979464354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1795375472357719"/>
                  <c:y val="-0.2748459383753503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206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CatName val="1"/>
            <c:showPercent val="1"/>
            <c:showLeaderLines val="1"/>
          </c:dLbls>
          <c:cat>
            <c:strRef>
              <c:f>Gráficos1!$M$13:$M$16</c:f>
              <c:strCache>
                <c:ptCount val="3"/>
                <c:pt idx="0">
                  <c:v>Nunca</c:v>
                </c:pt>
                <c:pt idx="1">
                  <c:v>Às vezes</c:v>
                </c:pt>
                <c:pt idx="2">
                  <c:v>Sempre</c:v>
                </c:pt>
              </c:strCache>
            </c:strRef>
          </c:cat>
          <c:val>
            <c:numRef>
              <c:f>Gráficos1!$N$13:$N$15</c:f>
              <c:numCache>
                <c:formatCode>0</c:formatCode>
                <c:ptCount val="3"/>
                <c:pt idx="0">
                  <c:v>5</c:v>
                </c:pt>
                <c:pt idx="1">
                  <c:v>43</c:v>
                </c:pt>
                <c:pt idx="2">
                  <c:v>23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7</cp:revision>
  <dcterms:created xsi:type="dcterms:W3CDTF">2022-04-24T23:39:00Z</dcterms:created>
  <dcterms:modified xsi:type="dcterms:W3CDTF">2022-04-25T16:59:00Z</dcterms:modified>
</cp:coreProperties>
</file>